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r w:rsidRPr="00E50360">
        <w:rPr>
          <w:rFonts w:ascii="Times New Roman" w:eastAsia="Times New Roman" w:hAnsi="Times New Roman" w:cs="Times New Roman"/>
          <w:noProof/>
          <w:color w:val="auto"/>
          <w:szCs w:val="20"/>
        </w:rPr>
        <mc:AlternateContent>
          <mc:Choice Requires="wps">
            <w:drawing>
              <wp:inline distT="0" distB="0" distL="0" distR="0">
                <wp:extent cx="3609975" cy="1047750"/>
                <wp:effectExtent l="333375" t="457200" r="580390" b="8890"/>
                <wp:docPr id="1" name="Text Box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1047750"/>
                        </a:xfrm>
                        <a:prstGeom prst="rect">
                          <a:avLst/>
                        </a:prstGeom>
                      </wps:spPr>
                      <wps:txbx>
                        <w:txbxContent>
                          <w:p w:rsidR="00E50360" w:rsidRDefault="00E50360" w:rsidP="00E50360">
                            <w:pPr>
                              <w:pStyle w:val="NormalWeb"/>
                              <w:spacing w:before="0" w:beforeAutospacing="0" w:after="0" w:afterAutospacing="0"/>
                              <w:jc w:val="center"/>
                            </w:pPr>
                            <w:r w:rsidRPr="00E50360">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Werrington Primary</w:t>
                            </w:r>
                          </w:p>
                          <w:p w:rsidR="00E50360" w:rsidRDefault="00E50360" w:rsidP="00E50360">
                            <w:pPr>
                              <w:pStyle w:val="NormalWeb"/>
                              <w:spacing w:before="0" w:beforeAutospacing="0" w:after="0" w:afterAutospacing="0"/>
                              <w:jc w:val="center"/>
                            </w:pPr>
                            <w:r w:rsidRPr="00E50360">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Paper bag" style="width:284.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" filled="f" stroked="f">
                <o:lock v:ext="edit" shapetype="t"/>
                <v:textbox style="mso-fit-shape-to-text:t">
                  <w:txbxContent>
                    <w:p w:rsidR="00E50360" w:rsidRDefault="00E50360" w:rsidP="00E50360">
                      <w:pPr>
                        <w:pStyle w:val="NormalWeb"/>
                        <w:spacing w:before="0" w:beforeAutospacing="0" w:after="0" w:afterAutospacing="0"/>
                        <w:jc w:val="center"/>
                      </w:pPr>
                      <w:r w:rsidRPr="00E50360">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Werrington Primary</w:t>
                      </w:r>
                    </w:p>
                    <w:p w:rsidR="00E50360" w:rsidRDefault="00E50360" w:rsidP="00E50360">
                      <w:pPr>
                        <w:pStyle w:val="NormalWeb"/>
                        <w:spacing w:before="0" w:beforeAutospacing="0" w:after="0" w:afterAutospacing="0"/>
                        <w:jc w:val="center"/>
                      </w:pPr>
                      <w:r w:rsidRPr="00E50360">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txbxContent>
                </v:textbox>
                <w10:anchorlock/>
              </v:shape>
            </w:pict>
          </mc:Fallback>
        </mc:AlternateContent>
      </w: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Comic Sans MS" w:eastAsia="Times New Roman" w:hAnsi="Comic Sans MS" w:cs="Times New Roman"/>
          <w:color w:val="auto"/>
          <w:sz w:val="52"/>
          <w:szCs w:val="52"/>
          <w:lang w:eastAsia="en-US"/>
        </w:rPr>
      </w:pPr>
      <w:r>
        <w:rPr>
          <w:rFonts w:ascii="Comic Sans MS" w:eastAsia="Times New Roman" w:hAnsi="Comic Sans MS" w:cs="Times New Roman"/>
          <w:color w:val="auto"/>
          <w:sz w:val="52"/>
          <w:szCs w:val="52"/>
          <w:lang w:eastAsia="en-US"/>
        </w:rPr>
        <w:t xml:space="preserve">Equality </w:t>
      </w:r>
      <w:r w:rsidRPr="00E50360">
        <w:rPr>
          <w:rFonts w:ascii="Comic Sans MS" w:eastAsia="Times New Roman" w:hAnsi="Comic Sans MS" w:cs="Times New Roman"/>
          <w:color w:val="auto"/>
          <w:sz w:val="52"/>
          <w:szCs w:val="52"/>
          <w:lang w:eastAsia="en-US"/>
        </w:rPr>
        <w:t>Policy</w:t>
      </w:r>
      <w:r w:rsidR="006A1369">
        <w:rPr>
          <w:rFonts w:ascii="Comic Sans MS" w:eastAsia="Times New Roman" w:hAnsi="Comic Sans MS" w:cs="Times New Roman"/>
          <w:color w:val="auto"/>
          <w:sz w:val="52"/>
          <w:szCs w:val="52"/>
          <w:lang w:eastAsia="en-US"/>
        </w:rPr>
        <w:t xml:space="preserve"> </w:t>
      </w: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jc w:val="center"/>
        <w:rPr>
          <w:rFonts w:ascii="Times New Roman" w:eastAsia="Times New Roman" w:hAnsi="Times New Roman" w:cs="Times New Roman"/>
          <w:color w:val="auto"/>
          <w:szCs w:val="20"/>
          <w:lang w:eastAsia="en-US"/>
        </w:rPr>
      </w:pPr>
    </w:p>
    <w:p w:rsidR="00E50360" w:rsidRPr="00E50360" w:rsidRDefault="00E50360" w:rsidP="00E50360">
      <w:pPr>
        <w:spacing w:after="0" w:line="240" w:lineRule="auto"/>
        <w:ind w:left="0" w:firstLine="0"/>
        <w:rPr>
          <w:rFonts w:ascii="Times New Roman" w:eastAsia="Times New Roman" w:hAnsi="Times New Roman" w:cs="Times New Roman"/>
          <w:color w:val="auto"/>
          <w:szCs w:val="20"/>
          <w:lang w:eastAsia="en-US"/>
        </w:rPr>
      </w:pPr>
      <w:r w:rsidRPr="00E50360">
        <w:rPr>
          <w:rFonts w:ascii="Times New Roman" w:eastAsia="Times New Roman" w:hAnsi="Times New Roman" w:cs="Times New Roman"/>
          <w:color w:val="auto"/>
          <w:szCs w:val="20"/>
          <w:lang w:eastAsia="en-US"/>
        </w:rPr>
        <w:t>Editions and Revisions</w:t>
      </w:r>
    </w:p>
    <w:p w:rsidR="00E50360" w:rsidRPr="00E50360" w:rsidRDefault="00E50360" w:rsidP="00E50360">
      <w:pPr>
        <w:spacing w:after="0" w:line="240" w:lineRule="auto"/>
        <w:ind w:left="0" w:firstLine="0"/>
        <w:rPr>
          <w:rFonts w:ascii="Times New Roman" w:eastAsia="Times New Roman" w:hAnsi="Times New Roman" w:cs="Times New Roman"/>
          <w:color w:val="auto"/>
          <w:szCs w:val="20"/>
          <w:lang w:eastAsia="en-US"/>
        </w:rPr>
      </w:pPr>
    </w:p>
    <w:tbl>
      <w:tblPr>
        <w:tblStyle w:val="TableGrid"/>
        <w:tblW w:w="0" w:type="auto"/>
        <w:tblLook w:val="01E0" w:firstRow="1" w:lastRow="1" w:firstColumn="1" w:lastColumn="1" w:noHBand="0" w:noVBand="0"/>
      </w:tblPr>
      <w:tblGrid>
        <w:gridCol w:w="4643"/>
        <w:gridCol w:w="4644"/>
      </w:tblGrid>
      <w:tr w:rsidR="00E50360" w:rsidRPr="00E50360" w:rsidTr="009614DE">
        <w:tc>
          <w:tcPr>
            <w:tcW w:w="4643" w:type="dxa"/>
          </w:tcPr>
          <w:p w:rsidR="00E50360" w:rsidRPr="00E50360" w:rsidRDefault="000F26DD" w:rsidP="002677EE">
            <w:pPr>
              <w:spacing w:after="0" w:line="240" w:lineRule="auto"/>
              <w:ind w:left="0" w:firstLine="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Upd</w:t>
            </w:r>
            <w:r>
              <w:rPr>
                <w:rFonts w:ascii="Times New Roman" w:eastAsia="Times New Roman" w:hAnsi="Times New Roman" w:cs="Times New Roman"/>
                <w:color w:val="auto"/>
                <w:lang w:eastAsia="en-US"/>
              </w:rPr>
              <w:t>ated Nov 23</w:t>
            </w:r>
          </w:p>
        </w:tc>
        <w:tc>
          <w:tcPr>
            <w:tcW w:w="4644" w:type="dxa"/>
          </w:tcPr>
          <w:p w:rsidR="00E50360" w:rsidRPr="00E50360" w:rsidRDefault="000F26DD" w:rsidP="00E50360">
            <w:pPr>
              <w:spacing w:after="0" w:line="240" w:lineRule="auto"/>
              <w:ind w:left="0" w:firstLine="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Liz McGrath</w:t>
            </w:r>
            <w:bookmarkStart w:id="0" w:name="_GoBack"/>
            <w:bookmarkEnd w:id="0"/>
          </w:p>
        </w:tc>
      </w:tr>
      <w:tr w:rsidR="00E50360" w:rsidRPr="00E50360" w:rsidTr="009614DE">
        <w:tc>
          <w:tcPr>
            <w:tcW w:w="4643"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c>
          <w:tcPr>
            <w:tcW w:w="4644"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r>
      <w:tr w:rsidR="00E50360" w:rsidRPr="00E50360" w:rsidTr="009614DE">
        <w:tc>
          <w:tcPr>
            <w:tcW w:w="4643"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c>
          <w:tcPr>
            <w:tcW w:w="4644"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r>
      <w:tr w:rsidR="00E50360" w:rsidRPr="00E50360" w:rsidTr="009614DE">
        <w:tc>
          <w:tcPr>
            <w:tcW w:w="4643"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c>
          <w:tcPr>
            <w:tcW w:w="4644"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r>
      <w:tr w:rsidR="00E50360" w:rsidRPr="00E50360" w:rsidTr="009614DE">
        <w:tc>
          <w:tcPr>
            <w:tcW w:w="4643"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c>
          <w:tcPr>
            <w:tcW w:w="4644" w:type="dxa"/>
          </w:tcPr>
          <w:p w:rsidR="00E50360" w:rsidRPr="00E50360" w:rsidRDefault="00E50360" w:rsidP="00E50360">
            <w:pPr>
              <w:spacing w:after="0" w:line="240" w:lineRule="auto"/>
              <w:ind w:left="0" w:firstLine="0"/>
              <w:rPr>
                <w:rFonts w:ascii="Times New Roman" w:eastAsia="Times New Roman" w:hAnsi="Times New Roman" w:cs="Times New Roman"/>
                <w:color w:val="auto"/>
                <w:lang w:eastAsia="en-US"/>
              </w:rPr>
            </w:pPr>
          </w:p>
        </w:tc>
      </w:tr>
    </w:tbl>
    <w:p w:rsidR="00E50360" w:rsidRPr="00E50360" w:rsidRDefault="00E50360" w:rsidP="00E50360">
      <w:pPr>
        <w:spacing w:after="0" w:line="240" w:lineRule="auto"/>
        <w:ind w:left="0" w:firstLine="0"/>
        <w:rPr>
          <w:rFonts w:ascii="Times New Roman" w:eastAsia="Times New Roman" w:hAnsi="Times New Roman" w:cs="Times New Roman"/>
          <w:color w:val="auto"/>
          <w:szCs w:val="20"/>
          <w:lang w:eastAsia="en-US"/>
        </w:rPr>
      </w:pPr>
    </w:p>
    <w:p w:rsidR="00E50360" w:rsidRDefault="00E50360" w:rsidP="00D13938">
      <w:pPr>
        <w:spacing w:after="8" w:line="259" w:lineRule="auto"/>
        <w:ind w:left="0" w:firstLine="0"/>
        <w:rPr>
          <w:rFonts w:ascii="Arial" w:hAnsi="Arial" w:cs="Arial"/>
          <w:b/>
          <w:sz w:val="28"/>
          <w:szCs w:val="28"/>
          <w:u w:val="single"/>
        </w:rPr>
      </w:pPr>
    </w:p>
    <w:p w:rsidR="00E50360" w:rsidRDefault="00E50360" w:rsidP="00B22632">
      <w:pPr>
        <w:spacing w:after="8" w:line="259" w:lineRule="auto"/>
        <w:ind w:left="0" w:firstLine="0"/>
        <w:jc w:val="center"/>
        <w:rPr>
          <w:rFonts w:ascii="Arial" w:hAnsi="Arial" w:cs="Arial"/>
          <w:b/>
          <w:sz w:val="28"/>
          <w:szCs w:val="28"/>
          <w:u w:val="single"/>
        </w:rPr>
      </w:pPr>
    </w:p>
    <w:p w:rsidR="00E50360" w:rsidRDefault="00E50360" w:rsidP="00D13938">
      <w:pPr>
        <w:spacing w:after="8" w:line="259" w:lineRule="auto"/>
        <w:ind w:left="0" w:firstLine="0"/>
        <w:rPr>
          <w:rFonts w:ascii="Arial" w:hAnsi="Arial" w:cs="Arial"/>
          <w:b/>
          <w:sz w:val="28"/>
          <w:szCs w:val="28"/>
          <w:u w:val="single"/>
        </w:rPr>
      </w:pPr>
    </w:p>
    <w:p w:rsidR="00B22632" w:rsidRDefault="00B22632" w:rsidP="00D13938">
      <w:pPr>
        <w:spacing w:after="8" w:line="259" w:lineRule="auto"/>
        <w:ind w:left="0" w:firstLine="0"/>
        <w:rPr>
          <w:rFonts w:ascii="Arial" w:hAnsi="Arial" w:cs="Arial"/>
          <w:b/>
          <w:sz w:val="28"/>
          <w:szCs w:val="28"/>
          <w:u w:val="single"/>
        </w:rPr>
      </w:pPr>
    </w:p>
    <w:p w:rsidR="00D13938" w:rsidRDefault="00B11B6C" w:rsidP="00D13938">
      <w:pPr>
        <w:spacing w:after="8" w:line="259" w:lineRule="auto"/>
        <w:ind w:left="0" w:firstLine="0"/>
        <w:rPr>
          <w:rFonts w:ascii="Arial" w:hAnsi="Arial" w:cs="Arial"/>
          <w:b/>
          <w:sz w:val="28"/>
          <w:szCs w:val="28"/>
          <w:u w:val="single"/>
        </w:rPr>
      </w:pPr>
      <w:r w:rsidRPr="00D13938">
        <w:rPr>
          <w:rFonts w:ascii="Arial" w:hAnsi="Arial" w:cs="Arial"/>
          <w:b/>
          <w:sz w:val="28"/>
          <w:szCs w:val="28"/>
          <w:u w:val="single"/>
        </w:rPr>
        <w:t>Introduction</w:t>
      </w:r>
    </w:p>
    <w:p w:rsidR="00D13938" w:rsidRDefault="00D13938" w:rsidP="00D13938">
      <w:pPr>
        <w:spacing w:after="8" w:line="259" w:lineRule="auto"/>
        <w:ind w:left="0" w:firstLine="0"/>
        <w:rPr>
          <w:rFonts w:ascii="Arial" w:hAnsi="Arial" w:cs="Arial"/>
          <w:b/>
          <w:sz w:val="28"/>
          <w:szCs w:val="28"/>
          <w:u w:val="single"/>
        </w:rPr>
      </w:pPr>
    </w:p>
    <w:p w:rsidR="00D13938" w:rsidRDefault="00652AFC" w:rsidP="00D13938">
      <w:pPr>
        <w:spacing w:after="8" w:line="259" w:lineRule="auto"/>
        <w:ind w:left="0" w:firstLine="0"/>
        <w:rPr>
          <w:rFonts w:ascii="Arial" w:hAnsi="Arial" w:cs="Arial"/>
          <w:sz w:val="28"/>
          <w:szCs w:val="28"/>
        </w:rPr>
      </w:pPr>
      <w:r w:rsidRPr="000D4478">
        <w:rPr>
          <w:rFonts w:ascii="Arial" w:hAnsi="Arial" w:cs="Arial"/>
          <w:sz w:val="28"/>
          <w:szCs w:val="28"/>
        </w:rPr>
        <w:t xml:space="preserve">At Werrington Primary School we will treat everyone fairly, regardless of age, disability, gender, gender identity, race, </w:t>
      </w:r>
      <w:r w:rsidR="00822C72">
        <w:rPr>
          <w:rFonts w:ascii="Arial" w:hAnsi="Arial" w:cs="Arial"/>
          <w:sz w:val="28"/>
          <w:szCs w:val="28"/>
        </w:rPr>
        <w:t xml:space="preserve">religion or belief, pregnancy, marriage or civil partnership </w:t>
      </w:r>
      <w:r w:rsidRPr="000D4478">
        <w:rPr>
          <w:rFonts w:ascii="Arial" w:hAnsi="Arial" w:cs="Arial"/>
          <w:sz w:val="28"/>
          <w:szCs w:val="28"/>
        </w:rPr>
        <w:t>and sexual orientation</w:t>
      </w:r>
      <w:r w:rsidR="002041DC">
        <w:rPr>
          <w:rFonts w:ascii="Arial" w:hAnsi="Arial" w:cs="Arial"/>
          <w:sz w:val="28"/>
          <w:szCs w:val="28"/>
        </w:rPr>
        <w:t xml:space="preserve"> (Protected Characteristics)</w:t>
      </w:r>
      <w:r w:rsidRPr="000D4478">
        <w:rPr>
          <w:rFonts w:ascii="Arial" w:hAnsi="Arial" w:cs="Arial"/>
          <w:sz w:val="28"/>
          <w:szCs w:val="28"/>
        </w:rPr>
        <w:t>.</w:t>
      </w:r>
      <w:r w:rsidR="00032355" w:rsidRPr="000D4478">
        <w:rPr>
          <w:rFonts w:ascii="Arial" w:hAnsi="Arial" w:cs="Arial"/>
          <w:sz w:val="28"/>
          <w:szCs w:val="28"/>
        </w:rPr>
        <w:t xml:space="preserve"> </w:t>
      </w:r>
    </w:p>
    <w:p w:rsidR="00D13938" w:rsidRDefault="00D13938" w:rsidP="00D13938">
      <w:pPr>
        <w:spacing w:after="8" w:line="259" w:lineRule="auto"/>
        <w:ind w:left="0" w:firstLine="0"/>
        <w:rPr>
          <w:rFonts w:ascii="Arial" w:hAnsi="Arial" w:cs="Arial"/>
          <w:sz w:val="28"/>
          <w:szCs w:val="28"/>
        </w:rPr>
      </w:pPr>
    </w:p>
    <w:p w:rsidR="00D13938" w:rsidRDefault="00652AFC" w:rsidP="00D13938">
      <w:pPr>
        <w:spacing w:after="8" w:line="259" w:lineRule="auto"/>
        <w:ind w:left="0" w:firstLine="0"/>
        <w:rPr>
          <w:rFonts w:ascii="Arial" w:hAnsi="Arial" w:cs="Arial"/>
          <w:sz w:val="28"/>
          <w:szCs w:val="28"/>
        </w:rPr>
      </w:pPr>
      <w:r w:rsidRPr="000D4478">
        <w:rPr>
          <w:rFonts w:ascii="Arial" w:hAnsi="Arial" w:cs="Arial"/>
          <w:sz w:val="28"/>
          <w:szCs w:val="28"/>
        </w:rPr>
        <w:t xml:space="preserve">We believe in celebrating difference and meeting different needs so that all members of our school community are free to live, learn and achieve their potential. </w:t>
      </w:r>
    </w:p>
    <w:p w:rsidR="00D13938" w:rsidRDefault="00D13938" w:rsidP="00D13938">
      <w:pPr>
        <w:spacing w:after="8" w:line="259" w:lineRule="auto"/>
        <w:ind w:left="0" w:firstLine="0"/>
        <w:rPr>
          <w:rFonts w:ascii="Arial" w:hAnsi="Arial" w:cs="Arial"/>
          <w:sz w:val="28"/>
          <w:szCs w:val="28"/>
        </w:rPr>
      </w:pPr>
    </w:p>
    <w:p w:rsidR="00DE1848" w:rsidRPr="000D4478" w:rsidRDefault="00DE1848" w:rsidP="00D13938">
      <w:pPr>
        <w:spacing w:after="8" w:line="259" w:lineRule="auto"/>
        <w:ind w:left="0" w:firstLine="0"/>
        <w:rPr>
          <w:rFonts w:ascii="Arial" w:hAnsi="Arial" w:cs="Arial"/>
          <w:sz w:val="28"/>
          <w:szCs w:val="28"/>
        </w:rPr>
      </w:pPr>
      <w:r w:rsidRPr="000D4478">
        <w:rPr>
          <w:rFonts w:ascii="Arial" w:hAnsi="Arial" w:cs="Arial"/>
          <w:sz w:val="28"/>
          <w:szCs w:val="28"/>
        </w:rPr>
        <w:t xml:space="preserve">This policy reflects the Single Equality Act 2010 which harmonises and replaces previous legislation including the Race Relations Act 1976, Disability Discrimination Act 1995, Gender Recognition Act 2004 and Sex Discrimination Act 1975. </w:t>
      </w:r>
    </w:p>
    <w:p w:rsidR="00D320CD" w:rsidRDefault="00D320CD">
      <w:pPr>
        <w:spacing w:after="0" w:line="259" w:lineRule="auto"/>
        <w:ind w:left="720" w:firstLine="0"/>
        <w:rPr>
          <w:rFonts w:ascii="Arial" w:hAnsi="Arial" w:cs="Arial"/>
          <w:sz w:val="28"/>
          <w:szCs w:val="28"/>
        </w:rPr>
      </w:pPr>
    </w:p>
    <w:p w:rsidR="00B22632" w:rsidRDefault="00B22632">
      <w:pPr>
        <w:spacing w:after="0" w:line="259" w:lineRule="auto"/>
        <w:ind w:left="720" w:firstLine="0"/>
        <w:rPr>
          <w:rFonts w:ascii="Arial" w:hAnsi="Arial" w:cs="Arial"/>
          <w:sz w:val="28"/>
          <w:szCs w:val="28"/>
        </w:rPr>
      </w:pPr>
    </w:p>
    <w:p w:rsidR="00B22632" w:rsidRPr="000D4478" w:rsidRDefault="00B22632">
      <w:pPr>
        <w:spacing w:after="0" w:line="259" w:lineRule="auto"/>
        <w:ind w:left="720" w:firstLine="0"/>
        <w:rPr>
          <w:rFonts w:ascii="Arial" w:hAnsi="Arial" w:cs="Arial"/>
          <w:sz w:val="28"/>
          <w:szCs w:val="28"/>
        </w:rPr>
      </w:pPr>
    </w:p>
    <w:p w:rsidR="00822C72" w:rsidRPr="002F268D" w:rsidRDefault="002F268D" w:rsidP="00822C72">
      <w:pPr>
        <w:keepNext/>
        <w:keepLines/>
        <w:numPr>
          <w:ilvl w:val="1"/>
          <w:numId w:val="0"/>
        </w:numPr>
        <w:spacing w:after="23" w:line="259" w:lineRule="auto"/>
        <w:ind w:left="705" w:hanging="720"/>
        <w:outlineLvl w:val="1"/>
        <w:rPr>
          <w:rFonts w:ascii="Arial" w:eastAsia="Arial" w:hAnsi="Arial" w:cs="Arial"/>
          <w:b/>
          <w:sz w:val="28"/>
          <w:szCs w:val="28"/>
          <w:u w:val="single"/>
        </w:rPr>
      </w:pPr>
      <w:r w:rsidRPr="002F268D">
        <w:rPr>
          <w:rFonts w:ascii="Arial" w:eastAsia="Arial" w:hAnsi="Arial" w:cs="Arial"/>
          <w:b/>
          <w:sz w:val="28"/>
          <w:szCs w:val="28"/>
          <w:u w:val="single"/>
        </w:rPr>
        <w:t>Description</w:t>
      </w:r>
    </w:p>
    <w:p w:rsidR="00822C72" w:rsidRPr="00822C72" w:rsidRDefault="00822C72" w:rsidP="00822C72">
      <w:pPr>
        <w:spacing w:after="30" w:line="268" w:lineRule="auto"/>
        <w:ind w:left="10"/>
        <w:jc w:val="both"/>
        <w:rPr>
          <w:rFonts w:ascii="Arial" w:eastAsia="Arial" w:hAnsi="Arial" w:cs="Arial"/>
          <w:sz w:val="28"/>
          <w:szCs w:val="28"/>
        </w:rPr>
      </w:pPr>
      <w:r w:rsidRPr="00822C72">
        <w:rPr>
          <w:rFonts w:ascii="Arial" w:eastAsia="Arial" w:hAnsi="Arial" w:cs="Arial"/>
          <w:sz w:val="28"/>
          <w:szCs w:val="28"/>
        </w:rPr>
        <w:t xml:space="preserve">Equality is about fairness and equality of opportunity and advancing equality of opportunity involves treating people differently.  People should not be treated the same. Some people may need extra help or adjustments to be part of the school community; this includes teachers, administration, cleaning or catering staff employed at the school as well as pupils/ students, parents and school governors. </w:t>
      </w:r>
    </w:p>
    <w:p w:rsidR="00822C72" w:rsidRPr="00822C72" w:rsidRDefault="00822C72" w:rsidP="00822C72">
      <w:pPr>
        <w:spacing w:after="174" w:line="268" w:lineRule="auto"/>
        <w:ind w:left="10"/>
        <w:jc w:val="both"/>
        <w:rPr>
          <w:rFonts w:ascii="Arial" w:eastAsia="Arial" w:hAnsi="Arial" w:cs="Arial"/>
          <w:sz w:val="28"/>
          <w:szCs w:val="28"/>
        </w:rPr>
      </w:pPr>
      <w:r w:rsidRPr="00822C72">
        <w:rPr>
          <w:rFonts w:ascii="Arial" w:eastAsia="Arial" w:hAnsi="Arial" w:cs="Arial"/>
          <w:sz w:val="28"/>
          <w:szCs w:val="28"/>
        </w:rPr>
        <w:t xml:space="preserve">Under the general duty schools must exercise ‘due regard’ in respect of each of the eight protected characteristics (excluding marriage and civil partnership) </w:t>
      </w:r>
      <w:proofErr w:type="gramStart"/>
      <w:r w:rsidRPr="00822C72">
        <w:rPr>
          <w:rFonts w:ascii="Arial" w:eastAsia="Arial" w:hAnsi="Arial" w:cs="Arial"/>
          <w:sz w:val="28"/>
          <w:szCs w:val="28"/>
        </w:rPr>
        <w:t>to:-</w:t>
      </w:r>
      <w:proofErr w:type="gramEnd"/>
      <w:r w:rsidRPr="00822C72">
        <w:rPr>
          <w:rFonts w:ascii="Arial" w:eastAsia="Arial" w:hAnsi="Arial" w:cs="Arial"/>
          <w:sz w:val="28"/>
          <w:szCs w:val="28"/>
        </w:rPr>
        <w:t xml:space="preserve"> </w:t>
      </w:r>
    </w:p>
    <w:p w:rsidR="00822C72" w:rsidRPr="00822C72" w:rsidRDefault="00822C72" w:rsidP="00822C72">
      <w:pPr>
        <w:numPr>
          <w:ilvl w:val="0"/>
          <w:numId w:val="4"/>
        </w:numPr>
        <w:spacing w:after="210" w:line="268" w:lineRule="auto"/>
        <w:ind w:right="2"/>
        <w:jc w:val="both"/>
        <w:rPr>
          <w:rFonts w:ascii="Arial" w:eastAsia="Arial" w:hAnsi="Arial" w:cs="Arial"/>
          <w:sz w:val="28"/>
          <w:szCs w:val="28"/>
        </w:rPr>
      </w:pPr>
      <w:r w:rsidRPr="00822C72">
        <w:rPr>
          <w:rFonts w:ascii="Arial" w:eastAsia="Arial" w:hAnsi="Arial" w:cs="Arial"/>
          <w:sz w:val="28"/>
          <w:szCs w:val="28"/>
        </w:rPr>
        <w:t xml:space="preserve">Eliminate unlawful discrimination and harassment </w:t>
      </w:r>
    </w:p>
    <w:p w:rsidR="00822C72" w:rsidRPr="00822C72" w:rsidRDefault="00822C72" w:rsidP="00822C72">
      <w:pPr>
        <w:numPr>
          <w:ilvl w:val="0"/>
          <w:numId w:val="4"/>
        </w:numPr>
        <w:spacing w:after="207" w:line="268" w:lineRule="auto"/>
        <w:ind w:right="2"/>
        <w:jc w:val="both"/>
        <w:rPr>
          <w:rFonts w:ascii="Arial" w:eastAsia="Arial" w:hAnsi="Arial" w:cs="Arial"/>
          <w:sz w:val="28"/>
          <w:szCs w:val="28"/>
        </w:rPr>
      </w:pPr>
      <w:r w:rsidRPr="00822C72">
        <w:rPr>
          <w:rFonts w:ascii="Arial" w:eastAsia="Arial" w:hAnsi="Arial" w:cs="Arial"/>
          <w:sz w:val="28"/>
          <w:szCs w:val="28"/>
        </w:rPr>
        <w:t xml:space="preserve">Advance equality of opportunity </w:t>
      </w:r>
    </w:p>
    <w:p w:rsidR="00822C72" w:rsidRDefault="00822C72" w:rsidP="00822C72">
      <w:pPr>
        <w:numPr>
          <w:ilvl w:val="0"/>
          <w:numId w:val="4"/>
        </w:numPr>
        <w:spacing w:after="80" w:line="268" w:lineRule="auto"/>
        <w:ind w:right="2"/>
        <w:jc w:val="both"/>
        <w:rPr>
          <w:rFonts w:ascii="Arial" w:eastAsia="Arial" w:hAnsi="Arial" w:cs="Arial"/>
          <w:sz w:val="28"/>
          <w:szCs w:val="28"/>
        </w:rPr>
      </w:pPr>
      <w:r w:rsidRPr="00822C72">
        <w:rPr>
          <w:rFonts w:ascii="Arial" w:eastAsia="Arial" w:hAnsi="Arial" w:cs="Arial"/>
          <w:sz w:val="28"/>
          <w:szCs w:val="28"/>
        </w:rPr>
        <w:t xml:space="preserve">Foster good relations between different groups </w:t>
      </w:r>
    </w:p>
    <w:p w:rsidR="00B22632" w:rsidRPr="00822C72" w:rsidRDefault="00B22632" w:rsidP="00B22632">
      <w:pPr>
        <w:spacing w:after="80" w:line="268" w:lineRule="auto"/>
        <w:ind w:left="705" w:right="2" w:firstLine="0"/>
        <w:jc w:val="both"/>
        <w:rPr>
          <w:rFonts w:ascii="Arial" w:eastAsia="Arial" w:hAnsi="Arial" w:cs="Arial"/>
          <w:sz w:val="28"/>
          <w:szCs w:val="28"/>
        </w:rPr>
      </w:pPr>
    </w:p>
    <w:p w:rsidR="00B22632" w:rsidRDefault="00B22632" w:rsidP="00F42E90">
      <w:pPr>
        <w:spacing w:after="225" w:line="268" w:lineRule="auto"/>
        <w:ind w:left="10"/>
        <w:jc w:val="both"/>
        <w:rPr>
          <w:rFonts w:ascii="Arial" w:eastAsia="Arial" w:hAnsi="Arial" w:cs="Arial"/>
          <w:b/>
          <w:sz w:val="28"/>
          <w:szCs w:val="28"/>
          <w:u w:val="single"/>
        </w:rPr>
      </w:pPr>
    </w:p>
    <w:p w:rsidR="00B22632" w:rsidRDefault="00B22632" w:rsidP="00F42E90">
      <w:pPr>
        <w:spacing w:after="225" w:line="268" w:lineRule="auto"/>
        <w:ind w:left="10"/>
        <w:jc w:val="both"/>
        <w:rPr>
          <w:rFonts w:ascii="Arial" w:eastAsia="Arial" w:hAnsi="Arial" w:cs="Arial"/>
          <w:b/>
          <w:sz w:val="28"/>
          <w:szCs w:val="28"/>
          <w:u w:val="single"/>
        </w:rPr>
      </w:pPr>
    </w:p>
    <w:p w:rsidR="00B22632" w:rsidRDefault="00B22632" w:rsidP="00F42E90">
      <w:pPr>
        <w:spacing w:after="225" w:line="268" w:lineRule="auto"/>
        <w:ind w:left="10"/>
        <w:jc w:val="both"/>
        <w:rPr>
          <w:rFonts w:ascii="Arial" w:eastAsia="Arial" w:hAnsi="Arial" w:cs="Arial"/>
          <w:b/>
          <w:sz w:val="28"/>
          <w:szCs w:val="28"/>
          <w:u w:val="single"/>
        </w:rPr>
      </w:pPr>
    </w:p>
    <w:p w:rsidR="00B22632" w:rsidRDefault="00B22632" w:rsidP="00F42E90">
      <w:pPr>
        <w:spacing w:after="225" w:line="268" w:lineRule="auto"/>
        <w:ind w:left="10"/>
        <w:jc w:val="both"/>
        <w:rPr>
          <w:rFonts w:ascii="Arial" w:eastAsia="Arial" w:hAnsi="Arial" w:cs="Arial"/>
          <w:b/>
          <w:sz w:val="28"/>
          <w:szCs w:val="28"/>
          <w:u w:val="single"/>
        </w:rPr>
      </w:pPr>
    </w:p>
    <w:p w:rsidR="00F42E90" w:rsidRPr="002F268D" w:rsidRDefault="00F42E90" w:rsidP="00F42E90">
      <w:pPr>
        <w:spacing w:after="225" w:line="268" w:lineRule="auto"/>
        <w:ind w:left="10"/>
        <w:jc w:val="both"/>
        <w:rPr>
          <w:rFonts w:ascii="Arial" w:eastAsia="Arial" w:hAnsi="Arial" w:cs="Arial"/>
          <w:b/>
          <w:sz w:val="28"/>
          <w:szCs w:val="28"/>
          <w:u w:val="single"/>
        </w:rPr>
      </w:pPr>
      <w:r w:rsidRPr="002F268D">
        <w:rPr>
          <w:rFonts w:ascii="Arial" w:eastAsia="Arial" w:hAnsi="Arial" w:cs="Arial"/>
          <w:b/>
          <w:sz w:val="28"/>
          <w:szCs w:val="28"/>
          <w:u w:val="single"/>
        </w:rPr>
        <w:lastRenderedPageBreak/>
        <w:t xml:space="preserve">We </w:t>
      </w:r>
      <w:r w:rsidR="00F96015" w:rsidRPr="002F268D">
        <w:rPr>
          <w:rFonts w:ascii="Arial" w:eastAsia="Arial" w:hAnsi="Arial" w:cs="Arial"/>
          <w:b/>
          <w:sz w:val="28"/>
          <w:szCs w:val="28"/>
          <w:u w:val="single"/>
        </w:rPr>
        <w:t xml:space="preserve">also </w:t>
      </w:r>
      <w:r w:rsidRPr="002F268D">
        <w:rPr>
          <w:rFonts w:ascii="Arial" w:eastAsia="Arial" w:hAnsi="Arial" w:cs="Arial"/>
          <w:b/>
          <w:sz w:val="28"/>
          <w:szCs w:val="28"/>
          <w:u w:val="single"/>
        </w:rPr>
        <w:t xml:space="preserve">aim to: </w:t>
      </w:r>
    </w:p>
    <w:p w:rsidR="00F42E90" w:rsidRPr="00DE1848" w:rsidRDefault="00F42E90" w:rsidP="00F42E90">
      <w:pPr>
        <w:pStyle w:val="ListParagraph"/>
        <w:numPr>
          <w:ilvl w:val="0"/>
          <w:numId w:val="3"/>
        </w:numPr>
        <w:spacing w:after="222" w:line="268" w:lineRule="auto"/>
        <w:ind w:right="2"/>
        <w:jc w:val="both"/>
        <w:rPr>
          <w:rFonts w:ascii="Arial" w:eastAsia="Arial" w:hAnsi="Arial" w:cs="Arial"/>
          <w:sz w:val="28"/>
          <w:szCs w:val="28"/>
        </w:rPr>
      </w:pPr>
      <w:r w:rsidRPr="00DE1848">
        <w:rPr>
          <w:rFonts w:ascii="Arial" w:eastAsia="Arial" w:hAnsi="Arial" w:cs="Arial"/>
          <w:sz w:val="28"/>
          <w:szCs w:val="28"/>
        </w:rPr>
        <w:t xml:space="preserve">maintain and promote a working partnership between the school, parents and community which fosters respect, honesty, truth, co-operation and tolerance. </w:t>
      </w:r>
    </w:p>
    <w:p w:rsidR="00F42E90" w:rsidRPr="00DE1848" w:rsidRDefault="00F42E90" w:rsidP="00F42E90">
      <w:pPr>
        <w:pStyle w:val="ListParagraph"/>
        <w:numPr>
          <w:ilvl w:val="0"/>
          <w:numId w:val="3"/>
        </w:numPr>
        <w:spacing w:after="222" w:line="268" w:lineRule="auto"/>
        <w:ind w:right="2"/>
        <w:jc w:val="both"/>
        <w:rPr>
          <w:rFonts w:ascii="Arial" w:eastAsia="Arial" w:hAnsi="Arial" w:cs="Arial"/>
          <w:sz w:val="28"/>
          <w:szCs w:val="28"/>
        </w:rPr>
      </w:pPr>
      <w:r w:rsidRPr="00DE1848">
        <w:rPr>
          <w:rFonts w:ascii="Arial" w:eastAsia="Arial" w:hAnsi="Arial" w:cs="Arial"/>
          <w:sz w:val="28"/>
          <w:szCs w:val="28"/>
        </w:rPr>
        <w:t xml:space="preserve">help the children understand the world in which they live, have mutual respect for the values of others and work together as a team. </w:t>
      </w:r>
    </w:p>
    <w:p w:rsidR="00F42E90" w:rsidRPr="00DE1848" w:rsidRDefault="00F42E90" w:rsidP="00F42E90">
      <w:pPr>
        <w:pStyle w:val="ListParagraph"/>
        <w:numPr>
          <w:ilvl w:val="0"/>
          <w:numId w:val="3"/>
        </w:numPr>
        <w:spacing w:after="189" w:line="268" w:lineRule="auto"/>
        <w:ind w:right="2"/>
        <w:jc w:val="both"/>
        <w:rPr>
          <w:rFonts w:ascii="Arial" w:eastAsia="Arial" w:hAnsi="Arial" w:cs="Arial"/>
          <w:sz w:val="28"/>
          <w:szCs w:val="28"/>
        </w:rPr>
      </w:pPr>
      <w:r w:rsidRPr="00DE1848">
        <w:rPr>
          <w:rFonts w:ascii="Arial" w:eastAsia="Arial" w:hAnsi="Arial" w:cs="Arial"/>
          <w:sz w:val="28"/>
          <w:szCs w:val="28"/>
        </w:rPr>
        <w:t xml:space="preserve">to ensure that everyone, whatever their needs and capabilities, is included and catered for. </w:t>
      </w:r>
    </w:p>
    <w:p w:rsidR="00F42E90" w:rsidRPr="00DE1848" w:rsidRDefault="00F42E90" w:rsidP="00F42E90">
      <w:pPr>
        <w:pStyle w:val="ListParagraph"/>
        <w:numPr>
          <w:ilvl w:val="0"/>
          <w:numId w:val="3"/>
        </w:numPr>
        <w:spacing w:after="169" w:line="268" w:lineRule="auto"/>
        <w:ind w:right="2"/>
        <w:jc w:val="both"/>
        <w:rPr>
          <w:rFonts w:ascii="Arial" w:eastAsia="Arial" w:hAnsi="Arial" w:cs="Arial"/>
          <w:sz w:val="28"/>
          <w:szCs w:val="28"/>
        </w:rPr>
      </w:pPr>
      <w:r w:rsidRPr="00DE1848">
        <w:rPr>
          <w:rFonts w:ascii="Arial" w:eastAsia="Arial" w:hAnsi="Arial" w:cs="Arial"/>
          <w:sz w:val="28"/>
          <w:szCs w:val="28"/>
        </w:rPr>
        <w:t xml:space="preserve">to value each individual and recognise and respond to the needs of all children. </w:t>
      </w:r>
    </w:p>
    <w:p w:rsidR="00F42E90" w:rsidRPr="000D4478" w:rsidRDefault="00F42E90" w:rsidP="00F42E90">
      <w:pPr>
        <w:spacing w:after="4" w:line="268" w:lineRule="auto"/>
        <w:ind w:left="695" w:right="2" w:firstLine="0"/>
        <w:jc w:val="both"/>
        <w:rPr>
          <w:rFonts w:ascii="Arial" w:hAnsi="Arial" w:cs="Arial"/>
          <w:sz w:val="28"/>
          <w:szCs w:val="28"/>
        </w:rPr>
      </w:pPr>
      <w:r w:rsidRPr="000D4478">
        <w:rPr>
          <w:rFonts w:ascii="Arial" w:hAnsi="Arial" w:cs="Arial"/>
          <w:sz w:val="28"/>
          <w:szCs w:val="28"/>
        </w:rPr>
        <w:t xml:space="preserve">We do not tolerate discrimination against individuals or groups and it is the duty of all school staff to challenge discrimination and follow school procedures to report it.  </w:t>
      </w:r>
    </w:p>
    <w:p w:rsidR="00DE1848" w:rsidRPr="000D4478" w:rsidRDefault="00DE1848">
      <w:pPr>
        <w:spacing w:after="0" w:line="259" w:lineRule="auto"/>
        <w:ind w:left="0" w:firstLine="0"/>
        <w:rPr>
          <w:rFonts w:ascii="Arial" w:hAnsi="Arial" w:cs="Arial"/>
          <w:sz w:val="28"/>
          <w:szCs w:val="28"/>
        </w:rPr>
      </w:pPr>
    </w:p>
    <w:p w:rsidR="00F42E90" w:rsidRPr="00F96015" w:rsidRDefault="00F42E90" w:rsidP="00F42E90">
      <w:pPr>
        <w:spacing w:after="205"/>
        <w:rPr>
          <w:rFonts w:ascii="Arial" w:eastAsia="Arial" w:hAnsi="Arial" w:cs="Arial"/>
          <w:sz w:val="28"/>
          <w:szCs w:val="28"/>
        </w:rPr>
      </w:pPr>
      <w:r w:rsidRPr="00F96015">
        <w:rPr>
          <w:rFonts w:ascii="Arial" w:hAnsi="Arial" w:cs="Arial"/>
          <w:sz w:val="28"/>
          <w:szCs w:val="28"/>
        </w:rPr>
        <w:tab/>
      </w:r>
      <w:r w:rsidRPr="00F96015">
        <w:rPr>
          <w:rFonts w:ascii="Arial" w:eastAsia="Arial" w:hAnsi="Arial" w:cs="Arial"/>
          <w:sz w:val="28"/>
          <w:szCs w:val="28"/>
        </w:rPr>
        <w:t xml:space="preserve">This policy sets out Werrington Primary School’s commitment to promoting equality. </w:t>
      </w:r>
    </w:p>
    <w:p w:rsidR="00F42E90" w:rsidRPr="00B22E46" w:rsidRDefault="00F42E90" w:rsidP="00F42E90">
      <w:pPr>
        <w:spacing w:after="225" w:line="268" w:lineRule="auto"/>
        <w:ind w:left="10"/>
        <w:jc w:val="both"/>
        <w:rPr>
          <w:rFonts w:ascii="Arial" w:eastAsia="Arial" w:hAnsi="Arial" w:cs="Arial"/>
          <w:b/>
          <w:sz w:val="28"/>
          <w:szCs w:val="28"/>
          <w:u w:val="single"/>
        </w:rPr>
      </w:pPr>
      <w:r w:rsidRPr="00B22E46">
        <w:rPr>
          <w:rFonts w:ascii="Arial" w:eastAsia="Arial" w:hAnsi="Arial" w:cs="Arial"/>
          <w:b/>
          <w:sz w:val="28"/>
          <w:szCs w:val="28"/>
          <w:u w:val="single"/>
        </w:rPr>
        <w:t xml:space="preserve">We do this by: </w:t>
      </w:r>
    </w:p>
    <w:p w:rsidR="00F42E90" w:rsidRPr="00F96015" w:rsidRDefault="00F42E90" w:rsidP="00F96015">
      <w:pPr>
        <w:pStyle w:val="ListParagraph"/>
        <w:numPr>
          <w:ilvl w:val="0"/>
          <w:numId w:val="6"/>
        </w:numPr>
        <w:spacing w:after="4" w:line="268" w:lineRule="auto"/>
        <w:ind w:right="2"/>
        <w:jc w:val="both"/>
        <w:rPr>
          <w:rFonts w:ascii="Arial" w:eastAsia="Arial" w:hAnsi="Arial" w:cs="Arial"/>
          <w:sz w:val="28"/>
          <w:szCs w:val="28"/>
        </w:rPr>
      </w:pPr>
      <w:r w:rsidRPr="00F96015">
        <w:rPr>
          <w:rFonts w:ascii="Arial" w:eastAsia="Arial" w:hAnsi="Arial" w:cs="Arial"/>
          <w:sz w:val="28"/>
          <w:szCs w:val="28"/>
        </w:rPr>
        <w:t>Making appropriate changes to teaching resources</w:t>
      </w:r>
      <w:r w:rsidR="00F96015">
        <w:rPr>
          <w:rFonts w:ascii="Arial" w:eastAsia="Arial" w:hAnsi="Arial" w:cs="Arial"/>
          <w:sz w:val="28"/>
          <w:szCs w:val="28"/>
        </w:rPr>
        <w:t xml:space="preserve"> and methods to allow access for all</w:t>
      </w:r>
      <w:r w:rsidRPr="00F96015">
        <w:rPr>
          <w:rFonts w:ascii="Arial" w:eastAsia="Arial" w:hAnsi="Arial" w:cs="Arial"/>
          <w:sz w:val="28"/>
          <w:szCs w:val="28"/>
        </w:rPr>
        <w:t xml:space="preserve">. </w:t>
      </w:r>
    </w:p>
    <w:p w:rsidR="00F42E90" w:rsidRPr="00F96015" w:rsidRDefault="00F42E90" w:rsidP="00F96015">
      <w:pPr>
        <w:pStyle w:val="ListParagraph"/>
        <w:numPr>
          <w:ilvl w:val="0"/>
          <w:numId w:val="6"/>
        </w:numPr>
        <w:spacing w:after="4" w:line="268" w:lineRule="auto"/>
        <w:ind w:right="2"/>
        <w:jc w:val="both"/>
        <w:rPr>
          <w:rFonts w:ascii="Arial" w:eastAsia="Arial" w:hAnsi="Arial" w:cs="Arial"/>
          <w:sz w:val="28"/>
          <w:szCs w:val="28"/>
        </w:rPr>
      </w:pPr>
      <w:r w:rsidRPr="00F96015">
        <w:rPr>
          <w:rFonts w:ascii="Arial" w:eastAsia="Arial" w:hAnsi="Arial" w:cs="Arial"/>
          <w:sz w:val="28"/>
          <w:szCs w:val="28"/>
        </w:rPr>
        <w:t>Supporting children’s emotional needs through</w:t>
      </w:r>
      <w:r w:rsidR="00F96015" w:rsidRPr="00F96015">
        <w:rPr>
          <w:rFonts w:ascii="Arial" w:eastAsia="Arial" w:hAnsi="Arial" w:cs="Arial"/>
          <w:sz w:val="28"/>
          <w:szCs w:val="28"/>
        </w:rPr>
        <w:t xml:space="preserve"> Learning Mentor time</w:t>
      </w:r>
      <w:r w:rsidR="00B22E46">
        <w:rPr>
          <w:rFonts w:ascii="Arial" w:eastAsia="Arial" w:hAnsi="Arial" w:cs="Arial"/>
          <w:sz w:val="28"/>
          <w:szCs w:val="28"/>
        </w:rPr>
        <w:t xml:space="preserve"> and promoting a caring ethos. We also have worry boxes in each classroom where children can post worries if they would prefer not to approach an adult to discuss them</w:t>
      </w:r>
      <w:r w:rsidR="00F96015" w:rsidRPr="00F96015">
        <w:rPr>
          <w:rFonts w:ascii="Arial" w:eastAsia="Arial" w:hAnsi="Arial" w:cs="Arial"/>
          <w:sz w:val="28"/>
          <w:szCs w:val="28"/>
        </w:rPr>
        <w:t xml:space="preserve">. </w:t>
      </w:r>
    </w:p>
    <w:p w:rsidR="00F42E90" w:rsidRDefault="00F42E90" w:rsidP="00F96015">
      <w:pPr>
        <w:pStyle w:val="ListParagraph"/>
        <w:numPr>
          <w:ilvl w:val="0"/>
          <w:numId w:val="6"/>
        </w:numPr>
        <w:spacing w:after="4" w:line="268" w:lineRule="auto"/>
        <w:ind w:right="2"/>
        <w:jc w:val="both"/>
        <w:rPr>
          <w:rFonts w:ascii="Arial" w:eastAsia="Arial" w:hAnsi="Arial" w:cs="Arial"/>
          <w:sz w:val="28"/>
          <w:szCs w:val="28"/>
        </w:rPr>
      </w:pPr>
      <w:r w:rsidRPr="00F96015">
        <w:rPr>
          <w:rFonts w:ascii="Arial" w:eastAsia="Arial" w:hAnsi="Arial" w:cs="Arial"/>
          <w:sz w:val="28"/>
          <w:szCs w:val="28"/>
        </w:rPr>
        <w:t xml:space="preserve">Providing a curriculum, which promotes positive understanding of different characteristics, recognises the contribution that individuals and groups with protected characteristics make to society, and challenges stereotyping and discrimination. </w:t>
      </w:r>
    </w:p>
    <w:p w:rsidR="00994EF3" w:rsidRDefault="00F96015" w:rsidP="00F96015">
      <w:pPr>
        <w:pStyle w:val="ListParagraph"/>
        <w:numPr>
          <w:ilvl w:val="0"/>
          <w:numId w:val="6"/>
        </w:numPr>
        <w:spacing w:after="4" w:line="268" w:lineRule="auto"/>
        <w:ind w:right="2"/>
        <w:jc w:val="both"/>
        <w:rPr>
          <w:rFonts w:ascii="Arial" w:eastAsia="Arial" w:hAnsi="Arial" w:cs="Arial"/>
          <w:sz w:val="28"/>
          <w:szCs w:val="28"/>
        </w:rPr>
      </w:pPr>
      <w:r>
        <w:rPr>
          <w:rFonts w:ascii="Arial" w:eastAsia="Arial" w:hAnsi="Arial" w:cs="Arial"/>
          <w:sz w:val="28"/>
          <w:szCs w:val="28"/>
        </w:rPr>
        <w:t xml:space="preserve">Exposing children to experiences that promote understanding of the wider community both locally and worldwide. (For </w:t>
      </w:r>
      <w:proofErr w:type="gramStart"/>
      <w:r>
        <w:rPr>
          <w:rFonts w:ascii="Arial" w:eastAsia="Arial" w:hAnsi="Arial" w:cs="Arial"/>
          <w:sz w:val="28"/>
          <w:szCs w:val="28"/>
        </w:rPr>
        <w:t>example</w:t>
      </w:r>
      <w:proofErr w:type="gramEnd"/>
      <w:r>
        <w:rPr>
          <w:rFonts w:ascii="Arial" w:eastAsia="Arial" w:hAnsi="Arial" w:cs="Arial"/>
          <w:sz w:val="28"/>
          <w:szCs w:val="28"/>
        </w:rPr>
        <w:t xml:space="preserve"> visits to places of worship and singing in residential care homes for the elderly at Christmas, celebrating festivals, sponsoring a child in Myanmar and leaning about life in different places.) </w:t>
      </w:r>
    </w:p>
    <w:p w:rsidR="00994EF3" w:rsidRPr="002F268D" w:rsidRDefault="00994EF3" w:rsidP="00994EF3">
      <w:pPr>
        <w:pStyle w:val="ListParagraph"/>
        <w:numPr>
          <w:ilvl w:val="0"/>
          <w:numId w:val="6"/>
        </w:numPr>
        <w:rPr>
          <w:rFonts w:ascii="Arial" w:hAnsi="Arial" w:cs="Arial"/>
          <w:sz w:val="28"/>
          <w:szCs w:val="28"/>
        </w:rPr>
      </w:pPr>
      <w:r w:rsidRPr="00994EF3">
        <w:rPr>
          <w:rFonts w:ascii="Arial" w:hAnsi="Arial" w:cs="Arial"/>
          <w:sz w:val="28"/>
          <w:szCs w:val="28"/>
        </w:rPr>
        <w:t xml:space="preserve">We strive to achieve a cohesive community and expect that children respect one another and behave with respect to one another, and that </w:t>
      </w:r>
      <w:r w:rsidRPr="002F268D">
        <w:rPr>
          <w:rFonts w:ascii="Arial" w:hAnsi="Arial" w:cs="Arial"/>
          <w:sz w:val="28"/>
          <w:szCs w:val="28"/>
        </w:rPr>
        <w:t xml:space="preserve">their parents feel fully engaged in the school. </w:t>
      </w:r>
    </w:p>
    <w:p w:rsidR="002F268D" w:rsidRPr="00DC11AD" w:rsidRDefault="002F268D" w:rsidP="002F268D">
      <w:pPr>
        <w:pStyle w:val="Heading2"/>
        <w:numPr>
          <w:ilvl w:val="0"/>
          <w:numId w:val="0"/>
        </w:numPr>
        <w:spacing w:after="225"/>
        <w:rPr>
          <w:sz w:val="28"/>
          <w:szCs w:val="28"/>
          <w:u w:val="single"/>
        </w:rPr>
      </w:pPr>
      <w:r w:rsidRPr="00DC11AD">
        <w:rPr>
          <w:sz w:val="28"/>
          <w:szCs w:val="28"/>
          <w:u w:val="single"/>
        </w:rPr>
        <w:lastRenderedPageBreak/>
        <w:t xml:space="preserve">Breaches of Policy </w:t>
      </w:r>
    </w:p>
    <w:p w:rsidR="00B22E46" w:rsidRDefault="00DC11AD" w:rsidP="00B22E46">
      <w:pPr>
        <w:ind w:left="0" w:firstLine="0"/>
        <w:rPr>
          <w:rFonts w:ascii="Arial" w:hAnsi="Arial" w:cs="Arial"/>
          <w:b/>
          <w:sz w:val="28"/>
          <w:szCs w:val="28"/>
          <w:u w:val="single"/>
        </w:rPr>
      </w:pPr>
      <w:r w:rsidRPr="00DC11AD">
        <w:rPr>
          <w:rFonts w:ascii="Arial" w:hAnsi="Arial" w:cs="Arial"/>
          <w:b/>
          <w:sz w:val="28"/>
          <w:szCs w:val="28"/>
          <w:u w:val="single"/>
        </w:rPr>
        <w:t xml:space="preserve">Adults </w:t>
      </w:r>
    </w:p>
    <w:p w:rsidR="00B22E46" w:rsidRDefault="00B22E46" w:rsidP="00B22E46">
      <w:pPr>
        <w:ind w:left="0" w:firstLine="0"/>
        <w:rPr>
          <w:rFonts w:ascii="Arial" w:hAnsi="Arial" w:cs="Arial"/>
          <w:b/>
          <w:sz w:val="28"/>
          <w:szCs w:val="28"/>
          <w:u w:val="single"/>
        </w:rPr>
      </w:pPr>
    </w:p>
    <w:p w:rsidR="00EC1AF2" w:rsidRDefault="002F268D" w:rsidP="00B22E46">
      <w:pPr>
        <w:ind w:left="0" w:firstLine="0"/>
        <w:rPr>
          <w:rFonts w:ascii="Arial" w:hAnsi="Arial" w:cs="Arial"/>
          <w:sz w:val="28"/>
          <w:szCs w:val="28"/>
        </w:rPr>
      </w:pPr>
      <w:r>
        <w:rPr>
          <w:rFonts w:ascii="Arial" w:hAnsi="Arial" w:cs="Arial"/>
          <w:sz w:val="28"/>
          <w:szCs w:val="28"/>
        </w:rPr>
        <w:t>Werrington</w:t>
      </w:r>
      <w:r w:rsidRPr="002F268D">
        <w:rPr>
          <w:rFonts w:ascii="Arial" w:hAnsi="Arial" w:cs="Arial"/>
          <w:sz w:val="28"/>
          <w:szCs w:val="28"/>
        </w:rPr>
        <w:t xml:space="preserve"> Primary School views any form of discrimination as a serious act of misconduct. Any allegation of a breach in the policy will be investigated by the Head teacher or where appropriate the governing body. This may lead to disciplinary or other appropriate action being taken.  </w:t>
      </w:r>
      <w:r w:rsidR="00D13938">
        <w:rPr>
          <w:rFonts w:ascii="Arial" w:hAnsi="Arial" w:cs="Arial"/>
          <w:sz w:val="28"/>
          <w:szCs w:val="28"/>
        </w:rPr>
        <w:t>Please also see the school Whistleblowing</w:t>
      </w:r>
      <w:r w:rsidR="000133DF">
        <w:rPr>
          <w:rFonts w:ascii="Arial" w:hAnsi="Arial" w:cs="Arial"/>
          <w:sz w:val="28"/>
          <w:szCs w:val="28"/>
        </w:rPr>
        <w:t xml:space="preserve"> </w:t>
      </w:r>
      <w:r w:rsidR="00DC11AD">
        <w:rPr>
          <w:rFonts w:ascii="Arial" w:hAnsi="Arial" w:cs="Arial"/>
          <w:sz w:val="28"/>
          <w:szCs w:val="28"/>
        </w:rPr>
        <w:t xml:space="preserve">Policy and Code of Conduct for all Adults in relation to this point. </w:t>
      </w:r>
    </w:p>
    <w:p w:rsidR="00B22E46" w:rsidRDefault="00B22E46" w:rsidP="00B22E46">
      <w:pPr>
        <w:spacing w:after="203"/>
        <w:ind w:left="0" w:firstLine="0"/>
        <w:rPr>
          <w:rFonts w:ascii="Arial" w:hAnsi="Arial" w:cs="Arial"/>
          <w:b/>
          <w:sz w:val="28"/>
          <w:szCs w:val="28"/>
          <w:u w:val="single"/>
        </w:rPr>
      </w:pPr>
    </w:p>
    <w:p w:rsidR="00DC11AD" w:rsidRDefault="00DC11AD" w:rsidP="00B22E46">
      <w:pPr>
        <w:spacing w:after="203"/>
        <w:ind w:left="0" w:firstLine="0"/>
        <w:rPr>
          <w:rFonts w:ascii="Arial" w:hAnsi="Arial" w:cs="Arial"/>
          <w:b/>
          <w:sz w:val="28"/>
          <w:szCs w:val="28"/>
          <w:u w:val="single"/>
        </w:rPr>
      </w:pPr>
      <w:r w:rsidRPr="00DC11AD">
        <w:rPr>
          <w:rFonts w:ascii="Arial" w:hAnsi="Arial" w:cs="Arial"/>
          <w:b/>
          <w:sz w:val="28"/>
          <w:szCs w:val="28"/>
          <w:u w:val="single"/>
        </w:rPr>
        <w:t>Children</w:t>
      </w:r>
    </w:p>
    <w:p w:rsidR="00655622" w:rsidRPr="00114371" w:rsidRDefault="00DC11AD" w:rsidP="00B22E46">
      <w:pPr>
        <w:pStyle w:val="Heading1"/>
        <w:numPr>
          <w:ilvl w:val="0"/>
          <w:numId w:val="0"/>
        </w:numPr>
        <w:spacing w:after="227"/>
        <w:ind w:left="10" w:hanging="10"/>
        <w:rPr>
          <w:b w:val="0"/>
          <w:sz w:val="28"/>
          <w:szCs w:val="28"/>
        </w:rPr>
      </w:pPr>
      <w:r w:rsidRPr="00114371">
        <w:rPr>
          <w:b w:val="0"/>
          <w:sz w:val="28"/>
          <w:szCs w:val="28"/>
        </w:rPr>
        <w:t xml:space="preserve">All incidents where a child </w:t>
      </w:r>
      <w:r w:rsidR="00B22E46">
        <w:rPr>
          <w:b w:val="0"/>
          <w:sz w:val="28"/>
          <w:szCs w:val="28"/>
        </w:rPr>
        <w:t xml:space="preserve">behaves in a discriminatory manner </w:t>
      </w:r>
      <w:r w:rsidR="00B166CD" w:rsidRPr="00114371">
        <w:rPr>
          <w:b w:val="0"/>
          <w:sz w:val="28"/>
          <w:szCs w:val="28"/>
        </w:rPr>
        <w:t xml:space="preserve">in an incident related to </w:t>
      </w:r>
      <w:r w:rsidRPr="00114371">
        <w:rPr>
          <w:b w:val="0"/>
          <w:sz w:val="28"/>
          <w:szCs w:val="28"/>
        </w:rPr>
        <w:t xml:space="preserve">any of the protected characteristics must be reported to the </w:t>
      </w:r>
      <w:r w:rsidR="00B166CD" w:rsidRPr="00114371">
        <w:rPr>
          <w:b w:val="0"/>
          <w:sz w:val="28"/>
          <w:szCs w:val="28"/>
        </w:rPr>
        <w:t xml:space="preserve">SLT promptly. </w:t>
      </w:r>
      <w:r w:rsidRPr="00114371">
        <w:rPr>
          <w:b w:val="0"/>
          <w:sz w:val="28"/>
          <w:szCs w:val="28"/>
        </w:rPr>
        <w:t xml:space="preserve">This should be done using the school </w:t>
      </w:r>
      <w:r w:rsidR="004123D2" w:rsidRPr="00114371">
        <w:rPr>
          <w:b w:val="0"/>
          <w:sz w:val="28"/>
          <w:szCs w:val="28"/>
        </w:rPr>
        <w:t>Bullying Policy, which can be found as an Appendices to the Anti</w:t>
      </w:r>
      <w:r w:rsidR="00B166CD" w:rsidRPr="00114371">
        <w:rPr>
          <w:b w:val="0"/>
          <w:sz w:val="28"/>
          <w:szCs w:val="28"/>
        </w:rPr>
        <w:t>-</w:t>
      </w:r>
      <w:r w:rsidR="004123D2" w:rsidRPr="00114371">
        <w:rPr>
          <w:b w:val="0"/>
          <w:sz w:val="28"/>
          <w:szCs w:val="28"/>
        </w:rPr>
        <w:t xml:space="preserve">Bullying and </w:t>
      </w:r>
      <w:r w:rsidR="00B166CD" w:rsidRPr="00114371">
        <w:rPr>
          <w:b w:val="0"/>
          <w:sz w:val="28"/>
          <w:szCs w:val="28"/>
        </w:rPr>
        <w:t xml:space="preserve">Harassment Policy. The fact that the incident involved a protected characteristic should be clearly noted on this form. In addition, class teachers should be made aware of the incident so that they can log this on G2. </w:t>
      </w:r>
    </w:p>
    <w:p w:rsidR="00D53F5A" w:rsidRDefault="00655622" w:rsidP="00B22E46">
      <w:pPr>
        <w:pStyle w:val="Heading1"/>
        <w:numPr>
          <w:ilvl w:val="0"/>
          <w:numId w:val="0"/>
        </w:numPr>
        <w:spacing w:after="227"/>
        <w:ind w:left="10" w:hanging="10"/>
        <w:rPr>
          <w:sz w:val="28"/>
          <w:szCs w:val="28"/>
          <w:u w:val="single"/>
        </w:rPr>
      </w:pPr>
      <w:r w:rsidRPr="00655622">
        <w:rPr>
          <w:sz w:val="28"/>
          <w:szCs w:val="28"/>
          <w:u w:val="single"/>
        </w:rPr>
        <w:t xml:space="preserve">Monitoring and review </w:t>
      </w:r>
    </w:p>
    <w:p w:rsidR="00D53F5A" w:rsidRPr="00D53F5A" w:rsidRDefault="00D53F5A" w:rsidP="00B22E46">
      <w:pPr>
        <w:pStyle w:val="Heading1"/>
        <w:numPr>
          <w:ilvl w:val="0"/>
          <w:numId w:val="0"/>
        </w:numPr>
        <w:spacing w:after="227"/>
        <w:ind w:left="10" w:hanging="10"/>
        <w:rPr>
          <w:b w:val="0"/>
          <w:sz w:val="28"/>
          <w:szCs w:val="28"/>
        </w:rPr>
      </w:pPr>
      <w:r w:rsidRPr="00D53F5A">
        <w:rPr>
          <w:b w:val="0"/>
          <w:sz w:val="28"/>
          <w:szCs w:val="28"/>
        </w:rPr>
        <w:t>W</w:t>
      </w:r>
      <w:r w:rsidR="00655622" w:rsidRPr="00D53F5A">
        <w:rPr>
          <w:b w:val="0"/>
          <w:sz w:val="28"/>
          <w:szCs w:val="28"/>
        </w:rPr>
        <w:t>errington Primary School has specific duties under the Equality Act (2010) to publish information about the diversity of our school community and the work we are doing to promote equality. This information can</w:t>
      </w:r>
      <w:r w:rsidR="00114371" w:rsidRPr="00D53F5A">
        <w:rPr>
          <w:b w:val="0"/>
          <w:sz w:val="28"/>
          <w:szCs w:val="28"/>
        </w:rPr>
        <w:t xml:space="preserve"> be found on our School Website. We will review this information annually.  </w:t>
      </w:r>
    </w:p>
    <w:p w:rsidR="00D53F5A" w:rsidRPr="00D53F5A" w:rsidRDefault="00114371" w:rsidP="00B22E46">
      <w:pPr>
        <w:pStyle w:val="Heading1"/>
        <w:numPr>
          <w:ilvl w:val="0"/>
          <w:numId w:val="0"/>
        </w:numPr>
        <w:spacing w:after="227"/>
        <w:ind w:left="10" w:hanging="10"/>
        <w:rPr>
          <w:b w:val="0"/>
        </w:rPr>
      </w:pPr>
      <w:r w:rsidRPr="00D53F5A">
        <w:rPr>
          <w:b w:val="0"/>
          <w:sz w:val="28"/>
          <w:szCs w:val="28"/>
        </w:rPr>
        <w:t xml:space="preserve">This policy will be reviewed at least every 3 years, or sooner if the need arises. </w:t>
      </w:r>
    </w:p>
    <w:p w:rsidR="00D53F5A" w:rsidRPr="00D53F5A" w:rsidRDefault="00D53F5A" w:rsidP="00D53F5A">
      <w:pPr>
        <w:pStyle w:val="Heading1"/>
        <w:numPr>
          <w:ilvl w:val="0"/>
          <w:numId w:val="0"/>
        </w:numPr>
        <w:spacing w:after="227"/>
        <w:ind w:left="705"/>
      </w:pPr>
    </w:p>
    <w:p w:rsidR="00D53F5A" w:rsidRDefault="00D53F5A" w:rsidP="00B22E46">
      <w:pPr>
        <w:pStyle w:val="Heading1"/>
        <w:numPr>
          <w:ilvl w:val="0"/>
          <w:numId w:val="0"/>
        </w:numPr>
        <w:spacing w:after="227"/>
        <w:ind w:left="10" w:hanging="10"/>
        <w:rPr>
          <w:sz w:val="28"/>
          <w:szCs w:val="28"/>
          <w:u w:val="single"/>
        </w:rPr>
      </w:pPr>
      <w:r w:rsidRPr="00D53F5A">
        <w:rPr>
          <w:sz w:val="28"/>
          <w:szCs w:val="28"/>
          <w:u w:val="single"/>
        </w:rPr>
        <w:t xml:space="preserve">Complaints </w:t>
      </w:r>
    </w:p>
    <w:p w:rsidR="00D320CD" w:rsidRPr="002F268D" w:rsidRDefault="00D53F5A" w:rsidP="00B22E46">
      <w:pPr>
        <w:pStyle w:val="Heading1"/>
        <w:numPr>
          <w:ilvl w:val="0"/>
          <w:numId w:val="0"/>
        </w:numPr>
        <w:spacing w:after="227"/>
        <w:ind w:left="10" w:hanging="10"/>
        <w:rPr>
          <w:sz w:val="28"/>
          <w:szCs w:val="28"/>
        </w:rPr>
      </w:pPr>
      <w:r>
        <w:rPr>
          <w:b w:val="0"/>
          <w:sz w:val="28"/>
          <w:szCs w:val="28"/>
        </w:rPr>
        <w:t xml:space="preserve">Werrington Primary </w:t>
      </w:r>
      <w:r w:rsidRPr="00D53F5A">
        <w:rPr>
          <w:b w:val="0"/>
          <w:sz w:val="28"/>
          <w:szCs w:val="28"/>
        </w:rPr>
        <w:t xml:space="preserve">School takes seriously all complaints; where a complaint is related to equality/diversity issues, the school procedure for dealing with complaints will apply. This procedure will be made accessible through the school website or will be made available in an alternative format as requested.  Complaints should be made to the Head teacher or the Chair of Governors. </w:t>
      </w:r>
      <w:r w:rsidRPr="00D53F5A">
        <w:rPr>
          <w:b w:val="0"/>
          <w:sz w:val="28"/>
          <w:szCs w:val="28"/>
        </w:rPr>
        <w:tab/>
      </w:r>
    </w:p>
    <w:sectPr w:rsidR="00D320CD" w:rsidRPr="002F268D">
      <w:headerReference w:type="even" r:id="rId7"/>
      <w:headerReference w:type="default" r:id="rId8"/>
      <w:footerReference w:type="default" r:id="rId9"/>
      <w:headerReference w:type="first" r:id="rId10"/>
      <w:pgSz w:w="11908" w:h="16836"/>
      <w:pgMar w:top="1568" w:right="874" w:bottom="882" w:left="909"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7A" w:rsidRDefault="0037767A">
      <w:pPr>
        <w:spacing w:after="0" w:line="240" w:lineRule="auto"/>
      </w:pPr>
      <w:r>
        <w:separator/>
      </w:r>
    </w:p>
  </w:endnote>
  <w:endnote w:type="continuationSeparator" w:id="0">
    <w:p w:rsidR="0037767A" w:rsidRDefault="003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16363"/>
      <w:docPartObj>
        <w:docPartGallery w:val="Page Numbers (Bottom of Page)"/>
        <w:docPartUnique/>
      </w:docPartObj>
    </w:sdtPr>
    <w:sdtEndPr>
      <w:rPr>
        <w:noProof/>
      </w:rPr>
    </w:sdtEndPr>
    <w:sdtContent>
      <w:p w:rsidR="00B22632" w:rsidRDefault="00B22632">
        <w:pPr>
          <w:pStyle w:val="Footer"/>
          <w:jc w:val="center"/>
        </w:pPr>
        <w:r>
          <w:fldChar w:fldCharType="begin"/>
        </w:r>
        <w:r>
          <w:instrText xml:space="preserve"> PAGE   \* MERGEFORMAT </w:instrText>
        </w:r>
        <w:r>
          <w:fldChar w:fldCharType="separate"/>
        </w:r>
        <w:r w:rsidR="00E83AA3">
          <w:rPr>
            <w:noProof/>
          </w:rPr>
          <w:t>1</w:t>
        </w:r>
        <w:r>
          <w:rPr>
            <w:noProof/>
          </w:rPr>
          <w:fldChar w:fldCharType="end"/>
        </w:r>
      </w:p>
    </w:sdtContent>
  </w:sdt>
  <w:p w:rsidR="00B22632" w:rsidRDefault="00B2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7A" w:rsidRDefault="0037767A">
      <w:pPr>
        <w:spacing w:after="0" w:line="240" w:lineRule="auto"/>
      </w:pPr>
      <w:r>
        <w:separator/>
      </w:r>
    </w:p>
  </w:footnote>
  <w:footnote w:type="continuationSeparator" w:id="0">
    <w:p w:rsidR="0037767A" w:rsidRDefault="003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CD" w:rsidRDefault="00907570">
    <w:pPr>
      <w:spacing w:after="0" w:line="259" w:lineRule="auto"/>
      <w:ind w:left="0" w:firstLine="0"/>
    </w:pPr>
    <w:r>
      <w:rPr>
        <w:rFonts w:ascii="Calibri" w:eastAsia="Calibri" w:hAnsi="Calibri" w:cs="Calibri"/>
      </w:rPr>
      <w:t xml:space="preserve">Approved: February 2016 </w:t>
    </w:r>
  </w:p>
  <w:p w:rsidR="00D320CD" w:rsidRDefault="00907570">
    <w:pPr>
      <w:spacing w:after="0" w:line="259" w:lineRule="auto"/>
      <w:ind w:left="0" w:firstLine="0"/>
    </w:pPr>
    <w:r>
      <w:rPr>
        <w:rFonts w:ascii="Calibri" w:eastAsia="Calibri" w:hAnsi="Calibri" w:cs="Calibri"/>
      </w:rPr>
      <w:t xml:space="preserve">Next Review: February 2020 </w:t>
    </w:r>
  </w:p>
  <w:p w:rsidR="00D320CD" w:rsidRDefault="00907570">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CD" w:rsidRDefault="00B22632">
    <w:pPr>
      <w:spacing w:after="0" w:line="259" w:lineRule="auto"/>
      <w:ind w:left="0" w:firstLine="0"/>
    </w:pPr>
    <w:r>
      <w:t>Equality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CD" w:rsidRDefault="00907570">
    <w:pPr>
      <w:spacing w:after="0" w:line="259" w:lineRule="auto"/>
      <w:ind w:left="0" w:firstLine="0"/>
    </w:pPr>
    <w:r>
      <w:rPr>
        <w:rFonts w:ascii="Calibri" w:eastAsia="Calibri" w:hAnsi="Calibri" w:cs="Calibri"/>
      </w:rPr>
      <w:t xml:space="preserve">Approved: February 2016 </w:t>
    </w:r>
  </w:p>
  <w:p w:rsidR="00D320CD" w:rsidRDefault="00907570">
    <w:pPr>
      <w:spacing w:after="0" w:line="259" w:lineRule="auto"/>
      <w:ind w:left="0" w:firstLine="0"/>
    </w:pPr>
    <w:r>
      <w:rPr>
        <w:rFonts w:ascii="Calibri" w:eastAsia="Calibri" w:hAnsi="Calibri" w:cs="Calibri"/>
      </w:rPr>
      <w:t xml:space="preserve">Next Review: February 2020 </w:t>
    </w:r>
  </w:p>
  <w:p w:rsidR="00D320CD" w:rsidRDefault="00907570">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3B8"/>
    <w:multiLevelType w:val="hybridMultilevel"/>
    <w:tmpl w:val="E1EE0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E0160"/>
    <w:multiLevelType w:val="hybridMultilevel"/>
    <w:tmpl w:val="BBDA5158"/>
    <w:lvl w:ilvl="0" w:tplc="FAFE7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8C7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EE12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A4E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4D4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4032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ACDD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AE1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DAF0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37F16"/>
    <w:multiLevelType w:val="hybridMultilevel"/>
    <w:tmpl w:val="6D668278"/>
    <w:lvl w:ilvl="0" w:tplc="CCFEDB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E0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2A62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9408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886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2B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2C7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D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432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940B27"/>
    <w:multiLevelType w:val="multilevel"/>
    <w:tmpl w:val="0958C57C"/>
    <w:lvl w:ilvl="0">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735483"/>
    <w:multiLevelType w:val="hybridMultilevel"/>
    <w:tmpl w:val="F3BE69AE"/>
    <w:lvl w:ilvl="0" w:tplc="C13CB4B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A5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14F3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4F8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CE3D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E21D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CA20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E892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1457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D46FA1"/>
    <w:multiLevelType w:val="hybridMultilevel"/>
    <w:tmpl w:val="E73A34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504D1D"/>
    <w:multiLevelType w:val="multilevel"/>
    <w:tmpl w:val="36583030"/>
    <w:lvl w:ilvl="0">
      <w:start w:val="1"/>
      <w:numFmt w:val="decimal"/>
      <w:pStyle w:val="Heading1"/>
      <w:lvlText w:val="%1."/>
      <w:lvlJc w:val="left"/>
      <w:pPr>
        <w:ind w:left="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start w:val="1"/>
      <w:numFmt w:val="decimal"/>
      <w:pStyle w:val="Heading2"/>
      <w:lvlText w:val="%1.%2"/>
      <w:lvlJc w:val="left"/>
      <w:pPr>
        <w:ind w:left="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CD"/>
    <w:rsid w:val="000133DF"/>
    <w:rsid w:val="00032355"/>
    <w:rsid w:val="000D4478"/>
    <w:rsid w:val="000F26DD"/>
    <w:rsid w:val="00114371"/>
    <w:rsid w:val="001B0546"/>
    <w:rsid w:val="00202E4D"/>
    <w:rsid w:val="002041DC"/>
    <w:rsid w:val="00253D7F"/>
    <w:rsid w:val="002677EE"/>
    <w:rsid w:val="002D185C"/>
    <w:rsid w:val="002D272E"/>
    <w:rsid w:val="002F268D"/>
    <w:rsid w:val="00347B7B"/>
    <w:rsid w:val="0037767A"/>
    <w:rsid w:val="0039610E"/>
    <w:rsid w:val="003A48F3"/>
    <w:rsid w:val="004123D2"/>
    <w:rsid w:val="004156CE"/>
    <w:rsid w:val="005B14F6"/>
    <w:rsid w:val="00652AFC"/>
    <w:rsid w:val="00655622"/>
    <w:rsid w:val="006772A5"/>
    <w:rsid w:val="006A1369"/>
    <w:rsid w:val="00822C72"/>
    <w:rsid w:val="00907570"/>
    <w:rsid w:val="00994EF3"/>
    <w:rsid w:val="009F4359"/>
    <w:rsid w:val="00A8129B"/>
    <w:rsid w:val="00B03524"/>
    <w:rsid w:val="00B11B6C"/>
    <w:rsid w:val="00B166CD"/>
    <w:rsid w:val="00B22632"/>
    <w:rsid w:val="00B22E46"/>
    <w:rsid w:val="00B815CC"/>
    <w:rsid w:val="00C57B08"/>
    <w:rsid w:val="00D13938"/>
    <w:rsid w:val="00D320CD"/>
    <w:rsid w:val="00D53F5A"/>
    <w:rsid w:val="00DC11AD"/>
    <w:rsid w:val="00DE1848"/>
    <w:rsid w:val="00E50360"/>
    <w:rsid w:val="00E83AA3"/>
    <w:rsid w:val="00EC1AF2"/>
    <w:rsid w:val="00F42E90"/>
    <w:rsid w:val="00F9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21C8"/>
  <w15:docId w15:val="{E818765C-2D88-43DC-BADE-79EC8732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8" w:lineRule="auto"/>
      <w:ind w:left="370" w:hanging="10"/>
    </w:pPr>
    <w:rPr>
      <w:rFonts w:ascii="Verdana" w:eastAsia="Verdana" w:hAnsi="Verdana" w:cs="Verdana"/>
      <w:color w:val="000000"/>
    </w:rPr>
  </w:style>
  <w:style w:type="paragraph" w:styleId="Heading1">
    <w:name w:val="heading 1"/>
    <w:next w:val="Normal"/>
    <w:link w:val="Heading1Char"/>
    <w:uiPriority w:val="9"/>
    <w:qFormat/>
    <w:rsid w:val="002F268D"/>
    <w:pPr>
      <w:keepNext/>
      <w:keepLines/>
      <w:numPr>
        <w:numId w:val="7"/>
      </w:numPr>
      <w:spacing w:after="23" w:line="256" w:lineRule="auto"/>
      <w:ind w:left="10" w:hanging="10"/>
      <w:outlineLvl w:val="0"/>
    </w:pPr>
    <w:rPr>
      <w:rFonts w:ascii="Arial" w:eastAsia="Arial" w:hAnsi="Arial" w:cs="Arial"/>
      <w:b/>
      <w:color w:val="000000"/>
    </w:rPr>
  </w:style>
  <w:style w:type="paragraph" w:styleId="Heading2">
    <w:name w:val="heading 2"/>
    <w:next w:val="Normal"/>
    <w:link w:val="Heading2Char"/>
    <w:uiPriority w:val="9"/>
    <w:semiHidden/>
    <w:unhideWhenUsed/>
    <w:qFormat/>
    <w:rsid w:val="002F268D"/>
    <w:pPr>
      <w:keepNext/>
      <w:keepLines/>
      <w:numPr>
        <w:ilvl w:val="1"/>
        <w:numId w:val="7"/>
      </w:numPr>
      <w:spacing w:after="23" w:line="256"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59"/>
    <w:rPr>
      <w:rFonts w:ascii="Verdana" w:eastAsia="Verdana" w:hAnsi="Verdana" w:cs="Verdana"/>
      <w:color w:val="000000"/>
    </w:rPr>
  </w:style>
  <w:style w:type="paragraph" w:styleId="ListParagraph">
    <w:name w:val="List Paragraph"/>
    <w:basedOn w:val="Normal"/>
    <w:uiPriority w:val="34"/>
    <w:qFormat/>
    <w:rsid w:val="00DE1848"/>
    <w:pPr>
      <w:ind w:left="720"/>
      <w:contextualSpacing/>
    </w:pPr>
  </w:style>
  <w:style w:type="character" w:customStyle="1" w:styleId="Heading1Char">
    <w:name w:val="Heading 1 Char"/>
    <w:basedOn w:val="DefaultParagraphFont"/>
    <w:link w:val="Heading1"/>
    <w:uiPriority w:val="9"/>
    <w:rsid w:val="002F268D"/>
    <w:rPr>
      <w:rFonts w:ascii="Arial" w:eastAsia="Arial" w:hAnsi="Arial" w:cs="Arial"/>
      <w:b/>
      <w:color w:val="000000"/>
    </w:rPr>
  </w:style>
  <w:style w:type="character" w:customStyle="1" w:styleId="Heading2Char">
    <w:name w:val="Heading 2 Char"/>
    <w:basedOn w:val="DefaultParagraphFont"/>
    <w:link w:val="Heading2"/>
    <w:uiPriority w:val="9"/>
    <w:semiHidden/>
    <w:rsid w:val="002F268D"/>
    <w:rPr>
      <w:rFonts w:ascii="Arial" w:eastAsia="Arial" w:hAnsi="Arial" w:cs="Arial"/>
      <w:b/>
      <w:color w:val="000000"/>
    </w:rPr>
  </w:style>
  <w:style w:type="character" w:styleId="Hyperlink">
    <w:name w:val="Hyperlink"/>
    <w:basedOn w:val="DefaultParagraphFont"/>
    <w:uiPriority w:val="99"/>
    <w:semiHidden/>
    <w:unhideWhenUsed/>
    <w:rsid w:val="00655622"/>
    <w:rPr>
      <w:color w:val="0000FF"/>
      <w:u w:val="single"/>
    </w:rPr>
  </w:style>
  <w:style w:type="table" w:styleId="TableGrid">
    <w:name w:val="Table Grid"/>
    <w:basedOn w:val="TableNormal"/>
    <w:rsid w:val="00E50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360"/>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7669">
      <w:bodyDiv w:val="1"/>
      <w:marLeft w:val="0"/>
      <w:marRight w:val="0"/>
      <w:marTop w:val="0"/>
      <w:marBottom w:val="0"/>
      <w:divBdr>
        <w:top w:val="none" w:sz="0" w:space="0" w:color="auto"/>
        <w:left w:val="none" w:sz="0" w:space="0" w:color="auto"/>
        <w:bottom w:val="none" w:sz="0" w:space="0" w:color="auto"/>
        <w:right w:val="none" w:sz="0" w:space="0" w:color="auto"/>
      </w:divBdr>
    </w:div>
    <w:div w:id="1540968705">
      <w:bodyDiv w:val="1"/>
      <w:marLeft w:val="0"/>
      <w:marRight w:val="0"/>
      <w:marTop w:val="0"/>
      <w:marBottom w:val="0"/>
      <w:divBdr>
        <w:top w:val="none" w:sz="0" w:space="0" w:color="auto"/>
        <w:left w:val="none" w:sz="0" w:space="0" w:color="auto"/>
        <w:bottom w:val="none" w:sz="0" w:space="0" w:color="auto"/>
        <w:right w:val="none" w:sz="0" w:space="0" w:color="auto"/>
      </w:divBdr>
    </w:div>
    <w:div w:id="175127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lmcgrath@wpsch.net</cp:lastModifiedBy>
  <cp:revision>2</cp:revision>
  <dcterms:created xsi:type="dcterms:W3CDTF">2023-11-23T11:19:00Z</dcterms:created>
  <dcterms:modified xsi:type="dcterms:W3CDTF">2023-11-23T11:19:00Z</dcterms:modified>
</cp:coreProperties>
</file>